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0F7" w:rsidRPr="007B0BDA" w:rsidRDefault="00D610F7">
      <w:pPr>
        <w:rPr>
          <w:rFonts w:cstheme="minorHAnsi"/>
          <w:b/>
        </w:rPr>
      </w:pPr>
      <w:r w:rsidRPr="007B0BDA">
        <w:rPr>
          <w:rFonts w:cstheme="minorHAnsi"/>
          <w:b/>
        </w:rPr>
        <w:t>Purpose</w:t>
      </w:r>
    </w:p>
    <w:p w:rsidR="00AE0E33" w:rsidRPr="007B0BDA" w:rsidRDefault="00AE0E33">
      <w:pPr>
        <w:rPr>
          <w:rFonts w:cstheme="minorHAnsi"/>
        </w:rPr>
      </w:pPr>
      <w:r w:rsidRPr="007B0BDA">
        <w:rPr>
          <w:rFonts w:cstheme="minorHAnsi"/>
        </w:rPr>
        <w:t xml:space="preserve">PCBUs’ must, so far as is reasonably practicable, </w:t>
      </w:r>
      <w:r w:rsidR="007B0BDA">
        <w:rPr>
          <w:rFonts w:cstheme="minorHAnsi"/>
        </w:rPr>
        <w:t>ensure the health and safety of</w:t>
      </w:r>
      <w:r w:rsidRPr="007B0BDA">
        <w:rPr>
          <w:rFonts w:cstheme="minorHAnsi"/>
        </w:rPr>
        <w:t xml:space="preserve"> workers and others that </w:t>
      </w:r>
      <w:proofErr w:type="gramStart"/>
      <w:r w:rsidR="007B0BDA">
        <w:rPr>
          <w:rFonts w:cstheme="minorHAnsi"/>
        </w:rPr>
        <w:t>could</w:t>
      </w:r>
      <w:r w:rsidRPr="007B0BDA">
        <w:rPr>
          <w:rFonts w:cstheme="minorHAnsi"/>
        </w:rPr>
        <w:t xml:space="preserve"> be affected</w:t>
      </w:r>
      <w:proofErr w:type="gramEnd"/>
      <w:r w:rsidRPr="007B0BDA">
        <w:rPr>
          <w:rFonts w:cstheme="minorHAnsi"/>
        </w:rPr>
        <w:t xml:space="preserve"> by </w:t>
      </w:r>
      <w:r w:rsidR="007B0BDA">
        <w:rPr>
          <w:rFonts w:cstheme="minorHAnsi"/>
        </w:rPr>
        <w:t>work</w:t>
      </w:r>
      <w:r w:rsidRPr="007B0BDA">
        <w:rPr>
          <w:rFonts w:cstheme="minorHAnsi"/>
        </w:rPr>
        <w:t>.</w:t>
      </w:r>
    </w:p>
    <w:p w:rsidR="00110C47" w:rsidRPr="007B0BDA" w:rsidRDefault="00110C47">
      <w:pPr>
        <w:rPr>
          <w:rFonts w:cstheme="minorHAnsi"/>
        </w:rPr>
      </w:pPr>
      <w:r w:rsidRPr="007B0BDA">
        <w:rPr>
          <w:rFonts w:cstheme="minorHAnsi"/>
        </w:rPr>
        <w:t xml:space="preserve">The </w:t>
      </w:r>
      <w:r w:rsidR="007B0BDA">
        <w:rPr>
          <w:rFonts w:cstheme="minorHAnsi"/>
        </w:rPr>
        <w:t>primary</w:t>
      </w:r>
      <w:r w:rsidRPr="007B0BDA">
        <w:rPr>
          <w:rFonts w:cstheme="minorHAnsi"/>
        </w:rPr>
        <w:t xml:space="preserve"> way to prevent harm is to identify what could cause the harm, </w:t>
      </w:r>
      <w:r w:rsidR="007B0BDA">
        <w:rPr>
          <w:rFonts w:cstheme="minorHAnsi"/>
        </w:rPr>
        <w:t>consider</w:t>
      </w:r>
      <w:r w:rsidR="00D41220" w:rsidRPr="007B0BDA">
        <w:rPr>
          <w:rFonts w:cstheme="minorHAnsi"/>
        </w:rPr>
        <w:t xml:space="preserve"> the likelihood and potential consequences, </w:t>
      </w:r>
      <w:r w:rsidRPr="007B0BDA">
        <w:rPr>
          <w:rFonts w:cstheme="minorHAnsi"/>
        </w:rPr>
        <w:t xml:space="preserve">and implementing controls to prevent </w:t>
      </w:r>
      <w:r w:rsidR="00D41220" w:rsidRPr="007B0BDA">
        <w:rPr>
          <w:rFonts w:cstheme="minorHAnsi"/>
        </w:rPr>
        <w:t>harm</w:t>
      </w:r>
      <w:r w:rsidRPr="007B0BDA">
        <w:rPr>
          <w:rFonts w:cstheme="minorHAnsi"/>
        </w:rPr>
        <w:t>.</w:t>
      </w:r>
      <w:r w:rsidR="00AE0E33" w:rsidRPr="007B0BDA">
        <w:rPr>
          <w:rFonts w:cstheme="minorHAnsi"/>
        </w:rPr>
        <w:t xml:space="preserve"> </w:t>
      </w:r>
      <w:r w:rsidRPr="007B0BDA">
        <w:rPr>
          <w:rFonts w:cstheme="minorHAnsi"/>
        </w:rPr>
        <w:t>Those controls should be in proportion to the likelihood of harm occurring, and the potential severity of that harm.</w:t>
      </w:r>
    </w:p>
    <w:p w:rsidR="00110C47" w:rsidRPr="007B0BDA" w:rsidRDefault="00110C47">
      <w:pPr>
        <w:rPr>
          <w:rFonts w:cstheme="minorHAnsi"/>
        </w:rPr>
      </w:pPr>
      <w:r w:rsidRPr="007B0BDA">
        <w:rPr>
          <w:rFonts w:cstheme="minorHAnsi"/>
        </w:rPr>
        <w:t xml:space="preserve">This is the basis for </w:t>
      </w:r>
      <w:r w:rsidR="00AE0E33" w:rsidRPr="007B0BDA">
        <w:rPr>
          <w:rFonts w:cstheme="minorHAnsi"/>
        </w:rPr>
        <w:t>a risk m</w:t>
      </w:r>
      <w:r w:rsidRPr="007B0BDA">
        <w:rPr>
          <w:rFonts w:cstheme="minorHAnsi"/>
        </w:rPr>
        <w:t>anagement</w:t>
      </w:r>
      <w:r w:rsidR="00AE0E33" w:rsidRPr="007B0BDA">
        <w:rPr>
          <w:rFonts w:cstheme="minorHAnsi"/>
        </w:rPr>
        <w:t xml:space="preserve"> system.</w:t>
      </w:r>
      <w:r w:rsidRPr="007B0BDA">
        <w:rPr>
          <w:rFonts w:cstheme="minorHAnsi"/>
        </w:rPr>
        <w:t xml:space="preserve"> </w:t>
      </w:r>
      <w:r w:rsidR="00AE0E33" w:rsidRPr="007B0BDA">
        <w:rPr>
          <w:rFonts w:cstheme="minorHAnsi"/>
        </w:rPr>
        <w:t>All PCBUs are required to have an effective risk management system.</w:t>
      </w:r>
    </w:p>
    <w:p w:rsidR="00380D6A" w:rsidRPr="007B0BDA" w:rsidRDefault="00380D6A">
      <w:pPr>
        <w:rPr>
          <w:rFonts w:cstheme="minorHAnsi"/>
        </w:rPr>
      </w:pPr>
      <w:r w:rsidRPr="007B0BDA">
        <w:rPr>
          <w:rFonts w:cstheme="minorHAnsi"/>
        </w:rPr>
        <w:t xml:space="preserve">In this Health and Safety </w:t>
      </w:r>
      <w:proofErr w:type="gramStart"/>
      <w:r w:rsidRPr="007B0BDA">
        <w:rPr>
          <w:rFonts w:cstheme="minorHAnsi"/>
        </w:rPr>
        <w:t>Manual</w:t>
      </w:r>
      <w:proofErr w:type="gramEnd"/>
      <w:r w:rsidRPr="007B0BDA">
        <w:rPr>
          <w:rFonts w:cstheme="minorHAnsi"/>
        </w:rPr>
        <w:t xml:space="preserve"> the focus is on the </w:t>
      </w:r>
      <w:r w:rsidR="000276DA" w:rsidRPr="007B0BDA">
        <w:rPr>
          <w:rFonts w:cstheme="minorHAnsi"/>
        </w:rPr>
        <w:t xml:space="preserve">health and </w:t>
      </w:r>
      <w:r w:rsidRPr="007B0BDA">
        <w:rPr>
          <w:rFonts w:cstheme="minorHAnsi"/>
        </w:rPr>
        <w:t xml:space="preserve">safety of </w:t>
      </w:r>
      <w:r w:rsidR="000276DA" w:rsidRPr="007B0BDA">
        <w:rPr>
          <w:rFonts w:cstheme="minorHAnsi"/>
        </w:rPr>
        <w:t>people</w:t>
      </w:r>
      <w:r w:rsidRPr="007B0BDA">
        <w:rPr>
          <w:rFonts w:cstheme="minorHAnsi"/>
        </w:rPr>
        <w:t xml:space="preserve">. However, the same risk management system </w:t>
      </w:r>
      <w:proofErr w:type="gramStart"/>
      <w:r w:rsidRPr="007B0BDA">
        <w:rPr>
          <w:rFonts w:cstheme="minorHAnsi"/>
        </w:rPr>
        <w:t>can be applied</w:t>
      </w:r>
      <w:proofErr w:type="gramEnd"/>
      <w:r w:rsidRPr="007B0BDA">
        <w:rPr>
          <w:rFonts w:cstheme="minorHAnsi"/>
        </w:rPr>
        <w:t xml:space="preserve"> to other risks such as property damage, and reputation.  </w:t>
      </w:r>
    </w:p>
    <w:p w:rsidR="00AE0E33" w:rsidRPr="007B0BDA" w:rsidRDefault="00AE0E33">
      <w:pPr>
        <w:rPr>
          <w:rFonts w:cstheme="minorHAnsi"/>
        </w:rPr>
      </w:pPr>
      <w:r w:rsidRPr="007B0BDA">
        <w:rPr>
          <w:rFonts w:cstheme="minorHAnsi"/>
        </w:rPr>
        <w:t>This Proced</w:t>
      </w:r>
      <w:r w:rsidR="008A5DF1" w:rsidRPr="007B0BDA">
        <w:rPr>
          <w:rFonts w:cstheme="minorHAnsi"/>
        </w:rPr>
        <w:t>ure outlines the steps involved, namely</w:t>
      </w:r>
    </w:p>
    <w:p w:rsidR="008A5DF1" w:rsidRPr="007B0BDA" w:rsidRDefault="008A5DF1" w:rsidP="008A5DF1">
      <w:pPr>
        <w:pStyle w:val="ListParagraph"/>
        <w:numPr>
          <w:ilvl w:val="0"/>
          <w:numId w:val="5"/>
        </w:numPr>
        <w:rPr>
          <w:rFonts w:cstheme="minorHAnsi"/>
        </w:rPr>
      </w:pPr>
      <w:r w:rsidRPr="007B0BDA">
        <w:rPr>
          <w:rFonts w:cstheme="minorHAnsi"/>
        </w:rPr>
        <w:t>Hazard identification</w:t>
      </w:r>
    </w:p>
    <w:p w:rsidR="008A5DF1" w:rsidRPr="007B0BDA" w:rsidRDefault="008A5DF1" w:rsidP="008A5DF1">
      <w:pPr>
        <w:pStyle w:val="ListParagraph"/>
        <w:numPr>
          <w:ilvl w:val="0"/>
          <w:numId w:val="5"/>
        </w:numPr>
        <w:rPr>
          <w:rFonts w:cstheme="minorHAnsi"/>
        </w:rPr>
      </w:pPr>
      <w:r w:rsidRPr="007B0BDA">
        <w:rPr>
          <w:rFonts w:cstheme="minorHAnsi"/>
        </w:rPr>
        <w:t>Risk Management</w:t>
      </w:r>
    </w:p>
    <w:p w:rsidR="008A5DF1" w:rsidRPr="007B0BDA" w:rsidRDefault="008A5DF1" w:rsidP="008A5DF1">
      <w:pPr>
        <w:pStyle w:val="ListParagraph"/>
        <w:numPr>
          <w:ilvl w:val="0"/>
          <w:numId w:val="5"/>
        </w:numPr>
        <w:rPr>
          <w:rFonts w:cstheme="minorHAnsi"/>
        </w:rPr>
      </w:pPr>
      <w:r w:rsidRPr="007B0BDA">
        <w:rPr>
          <w:rFonts w:cstheme="minorHAnsi"/>
        </w:rPr>
        <w:t>Development and implementation of controls</w:t>
      </w:r>
    </w:p>
    <w:p w:rsidR="008A5DF1" w:rsidRPr="007B0BDA" w:rsidRDefault="008A5DF1" w:rsidP="008A5DF1">
      <w:pPr>
        <w:pStyle w:val="ListParagraph"/>
        <w:numPr>
          <w:ilvl w:val="0"/>
          <w:numId w:val="5"/>
        </w:numPr>
        <w:rPr>
          <w:rFonts w:cstheme="minorHAnsi"/>
        </w:rPr>
      </w:pPr>
      <w:r w:rsidRPr="007B0BDA">
        <w:rPr>
          <w:rFonts w:cstheme="minorHAnsi"/>
        </w:rPr>
        <w:t>Review</w:t>
      </w:r>
    </w:p>
    <w:p w:rsidR="003B1B7F" w:rsidRDefault="003B1B7F">
      <w:pPr>
        <w:rPr>
          <w:b/>
        </w:rPr>
      </w:pPr>
    </w:p>
    <w:p w:rsidR="00D610F7" w:rsidRPr="0095101C" w:rsidRDefault="00D610F7">
      <w:pPr>
        <w:rPr>
          <w:b/>
        </w:rPr>
      </w:pPr>
      <w:r w:rsidRPr="0095101C">
        <w:rPr>
          <w:b/>
        </w:rPr>
        <w:t>Responsibilities</w:t>
      </w:r>
    </w:p>
    <w:tbl>
      <w:tblPr>
        <w:tblStyle w:val="TableGrid"/>
        <w:tblW w:w="0" w:type="auto"/>
        <w:tblLook w:val="04A0" w:firstRow="1" w:lastRow="0" w:firstColumn="1" w:lastColumn="0" w:noHBand="0" w:noVBand="1"/>
      </w:tblPr>
      <w:tblGrid>
        <w:gridCol w:w="1838"/>
        <w:gridCol w:w="7178"/>
      </w:tblGrid>
      <w:tr w:rsidR="0095101C" w:rsidTr="007A15B2">
        <w:tc>
          <w:tcPr>
            <w:tcW w:w="1838" w:type="dxa"/>
            <w:shd w:val="clear" w:color="auto" w:fill="9CC2E5" w:themeFill="accent1" w:themeFillTint="99"/>
            <w:vAlign w:val="center"/>
          </w:tcPr>
          <w:p w:rsidR="0095101C" w:rsidRPr="0095101C" w:rsidRDefault="0095101C" w:rsidP="007A15B2">
            <w:pPr>
              <w:rPr>
                <w:b/>
              </w:rPr>
            </w:pPr>
            <w:r w:rsidRPr="0095101C">
              <w:rPr>
                <w:b/>
              </w:rPr>
              <w:t>PCBU</w:t>
            </w:r>
            <w:r w:rsidR="008A5DF1">
              <w:rPr>
                <w:b/>
              </w:rPr>
              <w:t>’s</w:t>
            </w:r>
          </w:p>
          <w:p w:rsidR="0095101C" w:rsidRPr="0095101C" w:rsidRDefault="0095101C" w:rsidP="007A15B2">
            <w:pPr>
              <w:rPr>
                <w:b/>
              </w:rPr>
            </w:pPr>
          </w:p>
        </w:tc>
        <w:tc>
          <w:tcPr>
            <w:tcW w:w="7178" w:type="dxa"/>
          </w:tcPr>
          <w:p w:rsidR="0095101C" w:rsidRDefault="00D87C1A" w:rsidP="006E068E">
            <w:pPr>
              <w:pStyle w:val="ListParagraph"/>
              <w:numPr>
                <w:ilvl w:val="0"/>
                <w:numId w:val="3"/>
              </w:numPr>
            </w:pPr>
            <w:r>
              <w:t xml:space="preserve">Ensure </w:t>
            </w:r>
            <w:r w:rsidR="00956CAC">
              <w:t xml:space="preserve">there is a systematic procedure of </w:t>
            </w:r>
            <w:r>
              <w:t>hazards identification</w:t>
            </w:r>
            <w:r w:rsidR="008E6676">
              <w:t xml:space="preserve">, and </w:t>
            </w:r>
            <w:r w:rsidR="0095101C">
              <w:t>effective control measures are in place to minimise exposure to hazards</w:t>
            </w:r>
            <w:r w:rsidR="008E6676">
              <w:t>.</w:t>
            </w:r>
          </w:p>
          <w:p w:rsidR="0095101C" w:rsidRDefault="0095101C" w:rsidP="0095101C">
            <w:pPr>
              <w:pStyle w:val="ListParagraph"/>
              <w:numPr>
                <w:ilvl w:val="0"/>
                <w:numId w:val="3"/>
              </w:numPr>
            </w:pPr>
            <w:r>
              <w:t>A risk management approach is adopted to identify, assess, control, and review risks</w:t>
            </w:r>
          </w:p>
          <w:p w:rsidR="0095101C" w:rsidRDefault="008E6676" w:rsidP="0095101C">
            <w:pPr>
              <w:pStyle w:val="ListParagraph"/>
              <w:numPr>
                <w:ilvl w:val="0"/>
                <w:numId w:val="3"/>
              </w:numPr>
            </w:pPr>
            <w:r>
              <w:t>I</w:t>
            </w:r>
            <w:r w:rsidR="0095101C">
              <w:t>nstruction</w:t>
            </w:r>
            <w:r>
              <w:t xml:space="preserve"> and </w:t>
            </w:r>
            <w:r w:rsidR="0095101C">
              <w:t xml:space="preserve">supervision </w:t>
            </w:r>
            <w:proofErr w:type="gramStart"/>
            <w:r>
              <w:t>is</w:t>
            </w:r>
            <w:r w:rsidR="0095101C">
              <w:t xml:space="preserve"> provided</w:t>
            </w:r>
            <w:proofErr w:type="gramEnd"/>
            <w:r w:rsidR="0095101C">
              <w:t xml:space="preserve"> </w:t>
            </w:r>
            <w:r>
              <w:t>to workers and others.</w:t>
            </w:r>
          </w:p>
          <w:p w:rsidR="0095101C" w:rsidRDefault="0095101C" w:rsidP="007A15B2">
            <w:pPr>
              <w:pStyle w:val="ListParagraph"/>
              <w:numPr>
                <w:ilvl w:val="0"/>
                <w:numId w:val="3"/>
              </w:numPr>
            </w:pPr>
            <w:r>
              <w:t>Consultation with workers and other PCBUs in order to manage risks.</w:t>
            </w:r>
            <w:r w:rsidR="007A15B2">
              <w:t xml:space="preserve"> </w:t>
            </w:r>
          </w:p>
          <w:p w:rsidR="007A15B2" w:rsidRDefault="007A15B2" w:rsidP="007A15B2">
            <w:pPr>
              <w:pStyle w:val="ListParagraph"/>
              <w:numPr>
                <w:ilvl w:val="0"/>
                <w:numId w:val="3"/>
              </w:numPr>
            </w:pPr>
            <w:r>
              <w:t xml:space="preserve">Ensure workers </w:t>
            </w:r>
            <w:proofErr w:type="gramStart"/>
            <w:r>
              <w:t xml:space="preserve">are </w:t>
            </w:r>
            <w:r w:rsidR="008E6676">
              <w:t>supported</w:t>
            </w:r>
            <w:proofErr w:type="gramEnd"/>
            <w:r>
              <w:t xml:space="preserve"> to identify and manage risks.</w:t>
            </w:r>
          </w:p>
          <w:p w:rsidR="007A15B2" w:rsidRDefault="007A15B2" w:rsidP="007A15B2"/>
        </w:tc>
      </w:tr>
      <w:tr w:rsidR="0095101C" w:rsidTr="007A15B2">
        <w:tc>
          <w:tcPr>
            <w:tcW w:w="1838" w:type="dxa"/>
            <w:shd w:val="clear" w:color="auto" w:fill="9CC2E5" w:themeFill="accent1" w:themeFillTint="99"/>
            <w:vAlign w:val="center"/>
          </w:tcPr>
          <w:p w:rsidR="0095101C" w:rsidRPr="0095101C" w:rsidRDefault="0095101C" w:rsidP="007A15B2">
            <w:pPr>
              <w:rPr>
                <w:b/>
              </w:rPr>
            </w:pPr>
            <w:r w:rsidRPr="0095101C">
              <w:rPr>
                <w:b/>
              </w:rPr>
              <w:t>Officer</w:t>
            </w:r>
            <w:r w:rsidR="008A5DF1">
              <w:rPr>
                <w:b/>
              </w:rPr>
              <w:t>s</w:t>
            </w:r>
          </w:p>
          <w:p w:rsidR="0095101C" w:rsidRPr="0095101C" w:rsidRDefault="0095101C" w:rsidP="007A15B2">
            <w:pPr>
              <w:rPr>
                <w:b/>
              </w:rPr>
            </w:pPr>
          </w:p>
        </w:tc>
        <w:tc>
          <w:tcPr>
            <w:tcW w:w="7178" w:type="dxa"/>
            <w:vAlign w:val="center"/>
          </w:tcPr>
          <w:p w:rsidR="0095101C" w:rsidRDefault="0095101C" w:rsidP="007A15B2">
            <w:pPr>
              <w:pStyle w:val="ListParagraph"/>
              <w:numPr>
                <w:ilvl w:val="0"/>
                <w:numId w:val="10"/>
              </w:numPr>
            </w:pPr>
            <w:r>
              <w:t>Officers are to exercise due diligence to ensure that the PCBU meets its responsibilities as above</w:t>
            </w:r>
            <w:r w:rsidR="00D41220">
              <w:t>.</w:t>
            </w:r>
          </w:p>
          <w:p w:rsidR="007A15B2" w:rsidRDefault="007A15B2" w:rsidP="007A15B2"/>
        </w:tc>
      </w:tr>
      <w:tr w:rsidR="0095101C" w:rsidTr="007A15B2">
        <w:tc>
          <w:tcPr>
            <w:tcW w:w="1838" w:type="dxa"/>
            <w:shd w:val="clear" w:color="auto" w:fill="9CC2E5" w:themeFill="accent1" w:themeFillTint="99"/>
            <w:vAlign w:val="center"/>
          </w:tcPr>
          <w:p w:rsidR="0095101C" w:rsidRPr="0095101C" w:rsidRDefault="0095101C" w:rsidP="007A15B2">
            <w:pPr>
              <w:rPr>
                <w:b/>
              </w:rPr>
            </w:pPr>
            <w:r w:rsidRPr="0095101C">
              <w:rPr>
                <w:b/>
              </w:rPr>
              <w:t>Workers</w:t>
            </w:r>
            <w:r w:rsidR="00676AF1">
              <w:rPr>
                <w:b/>
              </w:rPr>
              <w:t xml:space="preserve"> </w:t>
            </w:r>
            <w:r w:rsidR="008A5DF1">
              <w:rPr>
                <w:b/>
              </w:rPr>
              <w:t>(</w:t>
            </w:r>
            <w:r w:rsidR="00676AF1">
              <w:rPr>
                <w:b/>
              </w:rPr>
              <w:t>including Volunteers</w:t>
            </w:r>
            <w:r w:rsidR="008A5DF1">
              <w:rPr>
                <w:b/>
              </w:rPr>
              <w:t>)</w:t>
            </w:r>
          </w:p>
          <w:p w:rsidR="0095101C" w:rsidRPr="0095101C" w:rsidRDefault="0095101C" w:rsidP="007A15B2">
            <w:pPr>
              <w:rPr>
                <w:b/>
              </w:rPr>
            </w:pPr>
          </w:p>
        </w:tc>
        <w:tc>
          <w:tcPr>
            <w:tcW w:w="7178" w:type="dxa"/>
          </w:tcPr>
          <w:p w:rsidR="0095101C" w:rsidRDefault="0095101C" w:rsidP="007A15B2">
            <w:pPr>
              <w:pStyle w:val="ListParagraph"/>
              <w:numPr>
                <w:ilvl w:val="0"/>
                <w:numId w:val="8"/>
              </w:numPr>
            </w:pPr>
            <w:r>
              <w:t>Take responsibility for their own safety, and take reasonably practicable steps to avoid adversely affecting the health and safety of others through any act or inaction</w:t>
            </w:r>
          </w:p>
          <w:p w:rsidR="0095101C" w:rsidRDefault="0095101C" w:rsidP="0095101C">
            <w:pPr>
              <w:pStyle w:val="ListParagraph"/>
              <w:numPr>
                <w:ilvl w:val="0"/>
                <w:numId w:val="4"/>
              </w:numPr>
            </w:pPr>
            <w:r>
              <w:t>Follow all reasonable instruction relating to hazard identification and control.</w:t>
            </w:r>
          </w:p>
          <w:p w:rsidR="0095101C" w:rsidRDefault="0095101C" w:rsidP="0095101C">
            <w:pPr>
              <w:pStyle w:val="ListParagraph"/>
              <w:numPr>
                <w:ilvl w:val="0"/>
                <w:numId w:val="4"/>
              </w:numPr>
            </w:pPr>
            <w:r>
              <w:t>Be proactive in the identification and management of risks</w:t>
            </w:r>
          </w:p>
          <w:p w:rsidR="0095101C" w:rsidRDefault="0095101C" w:rsidP="00676AF1"/>
        </w:tc>
      </w:tr>
      <w:tr w:rsidR="00676AF1" w:rsidTr="007A15B2">
        <w:tc>
          <w:tcPr>
            <w:tcW w:w="1838" w:type="dxa"/>
            <w:shd w:val="clear" w:color="auto" w:fill="9CC2E5" w:themeFill="accent1" w:themeFillTint="99"/>
            <w:vAlign w:val="center"/>
          </w:tcPr>
          <w:p w:rsidR="00676AF1" w:rsidRPr="0095101C" w:rsidRDefault="00676AF1" w:rsidP="007A15B2">
            <w:pPr>
              <w:rPr>
                <w:b/>
              </w:rPr>
            </w:pPr>
            <w:r>
              <w:rPr>
                <w:b/>
              </w:rPr>
              <w:t>Others in the workplace (</w:t>
            </w:r>
            <w:proofErr w:type="spellStart"/>
            <w:r>
              <w:rPr>
                <w:b/>
              </w:rPr>
              <w:t>eg</w:t>
            </w:r>
            <w:proofErr w:type="spellEnd"/>
            <w:r>
              <w:rPr>
                <w:b/>
              </w:rPr>
              <w:t xml:space="preserve"> visitors)</w:t>
            </w:r>
          </w:p>
        </w:tc>
        <w:tc>
          <w:tcPr>
            <w:tcW w:w="7178" w:type="dxa"/>
          </w:tcPr>
          <w:p w:rsidR="00676AF1" w:rsidRDefault="00676AF1" w:rsidP="00676AF1">
            <w:pPr>
              <w:pStyle w:val="ListParagraph"/>
              <w:numPr>
                <w:ilvl w:val="0"/>
                <w:numId w:val="4"/>
              </w:numPr>
            </w:pPr>
            <w:r>
              <w:t>Take responsibility for their own safety, and take reasonably practicable steps to avoid adversely affecting the health and safety of others through any act or inaction</w:t>
            </w:r>
          </w:p>
          <w:p w:rsidR="008E6676" w:rsidRDefault="00676AF1" w:rsidP="003B1B7F">
            <w:pPr>
              <w:pStyle w:val="ListParagraph"/>
              <w:numPr>
                <w:ilvl w:val="0"/>
                <w:numId w:val="4"/>
              </w:numPr>
            </w:pPr>
            <w:r>
              <w:t>Follow all reasonable instruction relating to hazard control.</w:t>
            </w:r>
          </w:p>
        </w:tc>
      </w:tr>
    </w:tbl>
    <w:p w:rsidR="00110C47" w:rsidRPr="000276DA" w:rsidRDefault="00BE7F14">
      <w:pPr>
        <w:rPr>
          <w:b/>
        </w:rPr>
      </w:pPr>
      <w:r>
        <w:rPr>
          <w:b/>
        </w:rPr>
        <w:lastRenderedPageBreak/>
        <w:t xml:space="preserve">Step 1. </w:t>
      </w:r>
      <w:r w:rsidR="00AE0E33" w:rsidRPr="000276DA">
        <w:rPr>
          <w:b/>
        </w:rPr>
        <w:t>Hazard identification.</w:t>
      </w:r>
    </w:p>
    <w:p w:rsidR="005A1936" w:rsidRDefault="00162049">
      <w:r>
        <w:t xml:space="preserve">This is the first step in the process of risk management. Key people in the PCBU, especially the </w:t>
      </w:r>
      <w:r w:rsidRPr="0095101C">
        <w:t>Officer</w:t>
      </w:r>
      <w:r>
        <w:t xml:space="preserve">, </w:t>
      </w:r>
      <w:proofErr w:type="gramStart"/>
      <w:r w:rsidR="005A1936">
        <w:t>are expected</w:t>
      </w:r>
      <w:proofErr w:type="gramEnd"/>
      <w:r w:rsidR="005A1936">
        <w:t xml:space="preserve"> to have adequate knowledge of the business to be able to identify the potential hazards that people may be exposed to. Officers must be </w:t>
      </w:r>
      <w:r w:rsidR="007B0BDA">
        <w:t xml:space="preserve">able to provide evidence they have been </w:t>
      </w:r>
      <w:r w:rsidR="005A1936">
        <w:t>actively involved in the hazard identification and management process</w:t>
      </w:r>
      <w:r w:rsidR="007B0BDA">
        <w:t>.</w:t>
      </w:r>
      <w:r w:rsidR="000276DA">
        <w:t xml:space="preserve"> </w:t>
      </w:r>
    </w:p>
    <w:p w:rsidR="00162049" w:rsidRDefault="005A1936">
      <w:r w:rsidRPr="0095101C">
        <w:t>Workers</w:t>
      </w:r>
      <w:r>
        <w:t xml:space="preserve"> </w:t>
      </w:r>
      <w:proofErr w:type="gramStart"/>
      <w:r w:rsidR="00A35816">
        <w:t>should</w:t>
      </w:r>
      <w:r>
        <w:t xml:space="preserve"> be consulted</w:t>
      </w:r>
      <w:proofErr w:type="gramEnd"/>
      <w:r>
        <w:t xml:space="preserve"> as part of the process of hazard identification as they are the people who </w:t>
      </w:r>
      <w:r w:rsidR="000276DA">
        <w:t>may be more aware of the day-to-</w:t>
      </w:r>
      <w:r>
        <w:t>day hazards in their place of work. Workers also have a duty to report potential hazards when they become aware of them.</w:t>
      </w:r>
    </w:p>
    <w:p w:rsidR="005A1936" w:rsidRDefault="00380D6A">
      <w:r>
        <w:t>M</w:t>
      </w:r>
      <w:r w:rsidR="005A1936">
        <w:t xml:space="preserve">ethods of identifying hazards include scheduled audits, reports of near misses or incidents, and hazards </w:t>
      </w:r>
      <w:proofErr w:type="gramStart"/>
      <w:r w:rsidR="005A1936">
        <w:t>being brought</w:t>
      </w:r>
      <w:proofErr w:type="gramEnd"/>
      <w:r w:rsidR="005A1936">
        <w:t xml:space="preserve"> to the attention of the PCBU by others. </w:t>
      </w:r>
    </w:p>
    <w:p w:rsidR="00F12316" w:rsidRDefault="007B0BDA">
      <w:r>
        <w:t>All</w:t>
      </w:r>
      <w:r w:rsidR="00F12316">
        <w:t xml:space="preserve"> hazards identified </w:t>
      </w:r>
      <w:proofErr w:type="gramStart"/>
      <w:r w:rsidR="00F12316">
        <w:t>must be entered</w:t>
      </w:r>
      <w:proofErr w:type="gramEnd"/>
      <w:r w:rsidR="00F12316">
        <w:t xml:space="preserve"> onto a Hazard/Risk Register administered by the PCBU.</w:t>
      </w:r>
    </w:p>
    <w:p w:rsidR="00380D6A" w:rsidRDefault="00380D6A"/>
    <w:p w:rsidR="00380D6A" w:rsidRPr="00D610F7" w:rsidRDefault="00BE7F14">
      <w:pPr>
        <w:rPr>
          <w:b/>
        </w:rPr>
      </w:pPr>
      <w:r>
        <w:rPr>
          <w:b/>
        </w:rPr>
        <w:t xml:space="preserve">Step 2. </w:t>
      </w:r>
      <w:r w:rsidR="00380D6A" w:rsidRPr="00D610F7">
        <w:rPr>
          <w:b/>
        </w:rPr>
        <w:t>Risk Assessment</w:t>
      </w:r>
    </w:p>
    <w:p w:rsidR="00380D6A" w:rsidRDefault="00380D6A">
      <w:r>
        <w:t xml:space="preserve">Once the hazard has been </w:t>
      </w:r>
      <w:proofErr w:type="gramStart"/>
      <w:r>
        <w:t>identified</w:t>
      </w:r>
      <w:proofErr w:type="gramEnd"/>
      <w:r>
        <w:t xml:space="preserve"> it </w:t>
      </w:r>
      <w:r w:rsidR="007B0BDA">
        <w:t>will</w:t>
      </w:r>
      <w:r>
        <w:t xml:space="preserve"> be assessed so that appropriate controls may be implemented. This assessment will take into account the likelihood of harm occurring, and th</w:t>
      </w:r>
      <w:r w:rsidR="0054352C">
        <w:t>e degree of harm that may occur.</w:t>
      </w:r>
      <w:r>
        <w:t xml:space="preserve"> </w:t>
      </w:r>
      <w:r w:rsidR="0013553A">
        <w:t>If a hazard is deemed s</w:t>
      </w:r>
      <w:r w:rsidR="00D41220">
        <w:t xml:space="preserve">ignificant in </w:t>
      </w:r>
      <w:proofErr w:type="gramStart"/>
      <w:r w:rsidR="00D41220">
        <w:t>that</w:t>
      </w:r>
      <w:proofErr w:type="gramEnd"/>
      <w:r w:rsidR="00D41220">
        <w:t xml:space="preserve"> it could immi</w:t>
      </w:r>
      <w:r w:rsidR="0013553A">
        <w:t>nently cause harm then it must be addressed immediately</w:t>
      </w:r>
      <w:r w:rsidR="007B0BDA">
        <w:t xml:space="preserve">, possibly </w:t>
      </w:r>
      <w:r w:rsidR="00A35816">
        <w:t xml:space="preserve">with interim controls </w:t>
      </w:r>
      <w:r w:rsidR="007B0BDA">
        <w:t>if it is not possible to address with</w:t>
      </w:r>
      <w:r w:rsidR="00A35816">
        <w:t xml:space="preserve"> a more permanent</w:t>
      </w:r>
      <w:r w:rsidR="006C739A">
        <w:t xml:space="preserve"> solution</w:t>
      </w:r>
      <w:r w:rsidR="00A35816">
        <w:t xml:space="preserve"> </w:t>
      </w:r>
      <w:r w:rsidR="006C739A">
        <w:t>immediately</w:t>
      </w:r>
      <w:r w:rsidR="0013553A">
        <w:t>.</w:t>
      </w:r>
    </w:p>
    <w:p w:rsidR="0054352C" w:rsidRDefault="00B75AD1" w:rsidP="0054352C">
      <w:r>
        <w:t xml:space="preserve">Doing </w:t>
      </w:r>
      <w:proofErr w:type="gramStart"/>
      <w:r>
        <w:t>such</w:t>
      </w:r>
      <w:proofErr w:type="gramEnd"/>
      <w:r>
        <w:t xml:space="preserve"> a risk assessment helps to prioritise where resource may be directed</w:t>
      </w:r>
      <w:r w:rsidR="006C739A">
        <w:t>, as the</w:t>
      </w:r>
      <w:r>
        <w:t xml:space="preserve"> </w:t>
      </w:r>
      <w:r w:rsidR="006C739A">
        <w:t>most significant risks must be</w:t>
      </w:r>
      <w:r>
        <w:t xml:space="preserve"> </w:t>
      </w:r>
      <w:r w:rsidR="006C739A">
        <w:t>managed</w:t>
      </w:r>
      <w:r>
        <w:t xml:space="preserve"> </w:t>
      </w:r>
      <w:r w:rsidR="006C739A">
        <w:t>as a priority</w:t>
      </w:r>
      <w:r>
        <w:t>.</w:t>
      </w:r>
    </w:p>
    <w:p w:rsidR="00F12316" w:rsidRDefault="003B1B7F" w:rsidP="0054352C">
      <w:r>
        <w:t xml:space="preserve">The risk assessment rating </w:t>
      </w:r>
      <w:r w:rsidR="00F12316">
        <w:t xml:space="preserve">is to </w:t>
      </w:r>
      <w:proofErr w:type="gramStart"/>
      <w:r w:rsidR="00F12316">
        <w:t>be recorded</w:t>
      </w:r>
      <w:proofErr w:type="gramEnd"/>
      <w:r w:rsidR="00F12316">
        <w:t xml:space="preserve"> on the Hazard/Risk Register alongside each hazard identified. This score is termed the </w:t>
      </w:r>
      <w:r w:rsidR="00F12316" w:rsidRPr="00A35816">
        <w:rPr>
          <w:b/>
          <w:u w:val="single"/>
        </w:rPr>
        <w:t>initial</w:t>
      </w:r>
      <w:r w:rsidR="00F12316">
        <w:t xml:space="preserve"> risk </w:t>
      </w:r>
      <w:r>
        <w:t>rating</w:t>
      </w:r>
      <w:r w:rsidR="00F12316">
        <w:t xml:space="preserve"> </w:t>
      </w:r>
      <w:r w:rsidR="006C739A">
        <w:t>-</w:t>
      </w:r>
      <w:r w:rsidR="00F12316">
        <w:t xml:space="preserve"> it is the </w:t>
      </w:r>
      <w:r>
        <w:t>rating</w:t>
      </w:r>
      <w:r w:rsidR="00F12316">
        <w:t xml:space="preserve"> </w:t>
      </w:r>
      <w:r w:rsidR="006C739A">
        <w:t xml:space="preserve">that reflects the potential impact/severity of the hazard with current controls </w:t>
      </w:r>
      <w:r w:rsidR="00F12316">
        <w:t xml:space="preserve">before </w:t>
      </w:r>
      <w:r w:rsidR="006C739A">
        <w:t xml:space="preserve">better </w:t>
      </w:r>
      <w:r w:rsidR="00F12316">
        <w:t xml:space="preserve">controls </w:t>
      </w:r>
      <w:proofErr w:type="gramStart"/>
      <w:r w:rsidR="00F12316">
        <w:t>are implemented</w:t>
      </w:r>
      <w:proofErr w:type="gramEnd"/>
      <w:r w:rsidR="00F12316">
        <w:t>.</w:t>
      </w:r>
    </w:p>
    <w:p w:rsidR="00D41220" w:rsidRDefault="00D41220" w:rsidP="0054352C">
      <w:r>
        <w:t>The Risk Register and Matrix document outlines how this risk assessment process is utilised.</w:t>
      </w:r>
    </w:p>
    <w:p w:rsidR="00B75AD1" w:rsidRDefault="00B75AD1" w:rsidP="0054352C"/>
    <w:p w:rsidR="00B75AD1" w:rsidRPr="0013553A" w:rsidRDefault="00BE7F14" w:rsidP="0054352C">
      <w:pPr>
        <w:rPr>
          <w:b/>
        </w:rPr>
      </w:pPr>
      <w:r>
        <w:rPr>
          <w:b/>
        </w:rPr>
        <w:t xml:space="preserve">Step 3. </w:t>
      </w:r>
      <w:r w:rsidR="00B75AD1" w:rsidRPr="0013553A">
        <w:rPr>
          <w:b/>
        </w:rPr>
        <w:t xml:space="preserve">Develop </w:t>
      </w:r>
      <w:r w:rsidR="00F12316" w:rsidRPr="0013553A">
        <w:rPr>
          <w:b/>
        </w:rPr>
        <w:t xml:space="preserve">and implement </w:t>
      </w:r>
      <w:r w:rsidR="00B75AD1" w:rsidRPr="0013553A">
        <w:rPr>
          <w:b/>
        </w:rPr>
        <w:t>controls.</w:t>
      </w:r>
    </w:p>
    <w:p w:rsidR="00B75AD1" w:rsidRDefault="00B75AD1" w:rsidP="0054352C">
      <w:r>
        <w:t xml:space="preserve">The HSWA discusses that elimination is the first objective for hazard control. If the hazard </w:t>
      </w:r>
      <w:proofErr w:type="gramStart"/>
      <w:r w:rsidR="00D41220">
        <w:t>is</w:t>
      </w:r>
      <w:r w:rsidR="003B1B7F">
        <w:t xml:space="preserve"> </w:t>
      </w:r>
      <w:r>
        <w:t>eliminated</w:t>
      </w:r>
      <w:proofErr w:type="gramEnd"/>
      <w:r>
        <w:t xml:space="preserve"> then no one can be harmed.</w:t>
      </w:r>
    </w:p>
    <w:p w:rsidR="0023013B" w:rsidRDefault="00B75AD1" w:rsidP="0054352C">
      <w:r>
        <w:t xml:space="preserve">Only </w:t>
      </w:r>
      <w:r w:rsidR="00D41220">
        <w:t>if</w:t>
      </w:r>
      <w:r>
        <w:t xml:space="preserve"> elimination </w:t>
      </w:r>
      <w:r w:rsidR="00D41220">
        <w:t>is</w:t>
      </w:r>
      <w:r>
        <w:t xml:space="preserve"> not reasonably practicable </w:t>
      </w:r>
      <w:proofErr w:type="gramStart"/>
      <w:r>
        <w:t>can minimisation measures be considered</w:t>
      </w:r>
      <w:proofErr w:type="gramEnd"/>
      <w:r>
        <w:t xml:space="preserve">. Minimisation measures must reduce the likelihood of harm occurring, or reduce the potential consequence – </w:t>
      </w:r>
      <w:r w:rsidR="006C739A">
        <w:t>preferably</w:t>
      </w:r>
      <w:r>
        <w:t xml:space="preserve"> both.</w:t>
      </w:r>
    </w:p>
    <w:p w:rsidR="00D47587" w:rsidRDefault="00F12316" w:rsidP="00D47587">
      <w:r>
        <w:t xml:space="preserve">The risk assessment </w:t>
      </w:r>
      <w:r w:rsidR="003B1B7F">
        <w:t>rating</w:t>
      </w:r>
      <w:r>
        <w:t xml:space="preserve"> once the controls </w:t>
      </w:r>
      <w:proofErr w:type="gramStart"/>
      <w:r>
        <w:t>have been implemented</w:t>
      </w:r>
      <w:proofErr w:type="gramEnd"/>
      <w:r>
        <w:t xml:space="preserve"> is to be recorded on the Hazard/ Risk Register. This is termed the </w:t>
      </w:r>
      <w:r w:rsidRPr="00D41220">
        <w:rPr>
          <w:b/>
          <w:u w:val="single"/>
        </w:rPr>
        <w:t>residual</w:t>
      </w:r>
      <w:r>
        <w:t xml:space="preserve"> risk </w:t>
      </w:r>
      <w:r w:rsidR="003B1B7F">
        <w:t>rating</w:t>
      </w:r>
      <w:r>
        <w:t>.</w:t>
      </w:r>
      <w:r w:rsidR="00D47587" w:rsidRPr="00D47587">
        <w:t xml:space="preserve"> </w:t>
      </w:r>
    </w:p>
    <w:p w:rsidR="00D47587" w:rsidRDefault="00D47587" w:rsidP="00D47587">
      <w:r>
        <w:lastRenderedPageBreak/>
        <w:t>The table below identifies the hierarchy of minimisation measures (with examples) from substitution, right down to the least effective forms of defence such as administration controls and PPE.</w:t>
      </w:r>
    </w:p>
    <w:p w:rsidR="0023013B" w:rsidRPr="0023013B" w:rsidRDefault="0023013B" w:rsidP="0054352C">
      <w:pPr>
        <w:rPr>
          <w14:props3d w14:extrusionH="57150" w14:contourW="0" w14:prstMaterial="none">
            <w14:extrusionClr>
              <w14:schemeClr w14:val="tx1">
                <w14:lumMod w14:val="50000"/>
                <w14:lumOff w14:val="50000"/>
              </w14:schemeClr>
            </w14:extrusionClr>
          </w14:props3d>
        </w:rPr>
      </w:pPr>
      <w:r>
        <w:rPr>
          <w:noProof/>
          <w:lang w:eastAsia="en-NZ"/>
        </w:rPr>
        <w:drawing>
          <wp:inline distT="0" distB="0" distL="0" distR="0" wp14:anchorId="015150A0" wp14:editId="0B2929F9">
            <wp:extent cx="5731510" cy="5878830"/>
            <wp:effectExtent l="57150" t="57150" r="59690" b="457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5878830"/>
                    </a:xfrm>
                    <a:prstGeom prst="rect">
                      <a:avLst/>
                    </a:prstGeom>
                    <a:effectLst>
                      <a:softEdge rad="0"/>
                    </a:effectLst>
                    <a:scene3d>
                      <a:camera prst="orthographicFront"/>
                      <a:lightRig rig="threePt" dir="t"/>
                    </a:scene3d>
                    <a:sp3d contourW="12700">
                      <a:bevelT w="165100" prst="coolSlant"/>
                      <a:contourClr>
                        <a:schemeClr val="tx1"/>
                      </a:contourClr>
                    </a:sp3d>
                  </pic:spPr>
                </pic:pic>
              </a:graphicData>
            </a:graphic>
          </wp:inline>
        </w:drawing>
      </w:r>
    </w:p>
    <w:p w:rsidR="0023013B" w:rsidRPr="006C739A" w:rsidRDefault="006C739A" w:rsidP="0054352C">
      <w:pPr>
        <w:rPr>
          <w:i/>
          <w:sz w:val="18"/>
          <w:szCs w:val="18"/>
        </w:rPr>
      </w:pPr>
      <w:r>
        <w:rPr>
          <w:i/>
          <w:sz w:val="18"/>
          <w:szCs w:val="18"/>
        </w:rPr>
        <w:t xml:space="preserve">Source: </w:t>
      </w:r>
      <w:proofErr w:type="spellStart"/>
      <w:r w:rsidRPr="006C739A">
        <w:rPr>
          <w:i/>
          <w:sz w:val="18"/>
          <w:szCs w:val="18"/>
        </w:rPr>
        <w:t>Worksafe</w:t>
      </w:r>
      <w:proofErr w:type="spellEnd"/>
      <w:r w:rsidRPr="006C739A">
        <w:rPr>
          <w:i/>
          <w:sz w:val="18"/>
          <w:szCs w:val="18"/>
        </w:rPr>
        <w:t xml:space="preserve"> Guidelines</w:t>
      </w:r>
    </w:p>
    <w:p w:rsidR="00D47587" w:rsidRDefault="00D47587" w:rsidP="0054352C">
      <w:pPr>
        <w:rPr>
          <w:b/>
        </w:rPr>
      </w:pPr>
    </w:p>
    <w:p w:rsidR="003B1B7F" w:rsidRDefault="003B1B7F" w:rsidP="0054352C">
      <w:pPr>
        <w:rPr>
          <w:b/>
        </w:rPr>
      </w:pPr>
    </w:p>
    <w:p w:rsidR="003B1B7F" w:rsidRDefault="003B1B7F" w:rsidP="0054352C">
      <w:pPr>
        <w:rPr>
          <w:b/>
        </w:rPr>
      </w:pPr>
    </w:p>
    <w:p w:rsidR="0023013B" w:rsidRPr="00D610F7" w:rsidRDefault="00BE7F14" w:rsidP="0054352C">
      <w:pPr>
        <w:rPr>
          <w:b/>
        </w:rPr>
      </w:pPr>
      <w:r>
        <w:rPr>
          <w:b/>
        </w:rPr>
        <w:lastRenderedPageBreak/>
        <w:t xml:space="preserve">Step 4. </w:t>
      </w:r>
      <w:r w:rsidR="00F12316" w:rsidRPr="00D610F7">
        <w:rPr>
          <w:b/>
        </w:rPr>
        <w:t>Review controls</w:t>
      </w:r>
    </w:p>
    <w:p w:rsidR="00F12316" w:rsidRDefault="00F12316" w:rsidP="0054352C">
      <w:r>
        <w:t>Regular checks are to take place to ensure the controls implemented are effective.</w:t>
      </w:r>
    </w:p>
    <w:p w:rsidR="00F12316" w:rsidRDefault="00F12316" w:rsidP="0054352C">
      <w:r>
        <w:t xml:space="preserve">How regular these checks are </w:t>
      </w:r>
      <w:proofErr w:type="gramStart"/>
      <w:r>
        <w:t>will be based</w:t>
      </w:r>
      <w:proofErr w:type="gramEnd"/>
      <w:r>
        <w:t xml:space="preserve"> on how high the residual risk </w:t>
      </w:r>
      <w:r w:rsidR="003B1B7F">
        <w:t>rating</w:t>
      </w:r>
      <w:r>
        <w:t xml:space="preserve"> of the controls implemented. </w:t>
      </w:r>
      <w:r w:rsidR="003B1B7F">
        <w:t>A hazard with a higher risk</w:t>
      </w:r>
      <w:r>
        <w:t xml:space="preserve"> </w:t>
      </w:r>
      <w:r w:rsidR="003B1B7F">
        <w:t>rating</w:t>
      </w:r>
      <w:r>
        <w:t xml:space="preserve"> will need to </w:t>
      </w:r>
      <w:proofErr w:type="gramStart"/>
      <w:r>
        <w:t>be checked</w:t>
      </w:r>
      <w:proofErr w:type="gramEnd"/>
      <w:r>
        <w:t xml:space="preserve"> more regularly than </w:t>
      </w:r>
      <w:r w:rsidR="003B1B7F">
        <w:t>one with a lower rating.</w:t>
      </w:r>
    </w:p>
    <w:p w:rsidR="0023013B" w:rsidRDefault="001C5D84" w:rsidP="0054352C">
      <w:r>
        <w:t xml:space="preserve">The intended review dates are to be </w:t>
      </w:r>
      <w:proofErr w:type="gramStart"/>
      <w:r>
        <w:t>entered</w:t>
      </w:r>
      <w:proofErr w:type="gramEnd"/>
      <w:r>
        <w:t xml:space="preserve"> on the Hazard/Risk Register</w:t>
      </w:r>
      <w:r w:rsidR="00D41220">
        <w:t>, and updated after each review</w:t>
      </w:r>
      <w:r w:rsidR="0095101C">
        <w:t>.</w:t>
      </w:r>
    </w:p>
    <w:p w:rsidR="0023013B" w:rsidRDefault="0023013B" w:rsidP="0054352C"/>
    <w:tbl>
      <w:tblPr>
        <w:tblStyle w:val="TableGrid"/>
        <w:tblW w:w="0" w:type="auto"/>
        <w:tblLook w:val="04A0" w:firstRow="1" w:lastRow="0" w:firstColumn="1" w:lastColumn="0" w:noHBand="0" w:noVBand="1"/>
      </w:tblPr>
      <w:tblGrid>
        <w:gridCol w:w="8996"/>
      </w:tblGrid>
      <w:tr w:rsidR="00CD462A" w:rsidTr="00AB53C6">
        <w:tc>
          <w:tcPr>
            <w:tcW w:w="9016" w:type="dxa"/>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rsidR="00CD462A" w:rsidRPr="00D47587" w:rsidRDefault="00CD462A" w:rsidP="0035412A">
            <w:pPr>
              <w:rPr>
                <w:b/>
              </w:rPr>
            </w:pPr>
            <w:r w:rsidRPr="00D47587">
              <w:rPr>
                <w:b/>
                <w:u w:val="single"/>
              </w:rPr>
              <w:t>Example</w:t>
            </w:r>
            <w:r w:rsidRPr="00D47587">
              <w:rPr>
                <w:b/>
              </w:rPr>
              <w:t xml:space="preserve">: </w:t>
            </w:r>
          </w:p>
          <w:p w:rsidR="006C739A" w:rsidRDefault="006C739A" w:rsidP="0035412A"/>
          <w:p w:rsidR="00CD462A" w:rsidRDefault="006C739A" w:rsidP="006C739A">
            <w:r w:rsidRPr="00CE193C">
              <w:rPr>
                <w:b/>
              </w:rPr>
              <w:t>Step 1</w:t>
            </w:r>
            <w:r>
              <w:t xml:space="preserve">. </w:t>
            </w:r>
            <w:r w:rsidR="007A15B2">
              <w:t xml:space="preserve">Working at height </w:t>
            </w:r>
            <w:r w:rsidR="007A15B2" w:rsidRPr="00CE193C">
              <w:rPr>
                <w:b/>
              </w:rPr>
              <w:t>identified</w:t>
            </w:r>
            <w:r w:rsidR="007A15B2" w:rsidRPr="006C739A">
              <w:t xml:space="preserve"> as a </w:t>
            </w:r>
            <w:r w:rsidR="00CD462A" w:rsidRPr="006C739A">
              <w:t>hazard for</w:t>
            </w:r>
            <w:r w:rsidR="00CD462A">
              <w:t xml:space="preserve"> the task of cleaning gutters. </w:t>
            </w:r>
          </w:p>
          <w:p w:rsidR="006C739A" w:rsidRDefault="006C739A" w:rsidP="006C739A"/>
          <w:p w:rsidR="00CD462A" w:rsidRDefault="006C739A" w:rsidP="006C739A">
            <w:r w:rsidRPr="00CE193C">
              <w:rPr>
                <w:b/>
              </w:rPr>
              <w:t>Step 2</w:t>
            </w:r>
            <w:r>
              <w:t xml:space="preserve">. </w:t>
            </w:r>
            <w:r w:rsidR="00CD462A" w:rsidRPr="00CE193C">
              <w:t xml:space="preserve">A </w:t>
            </w:r>
            <w:r w:rsidR="00CD462A" w:rsidRPr="00CE193C">
              <w:rPr>
                <w:b/>
              </w:rPr>
              <w:t>risk assessment</w:t>
            </w:r>
            <w:r w:rsidR="00CD462A">
              <w:t xml:space="preserve"> assess</w:t>
            </w:r>
            <w:r w:rsidR="00AB53C6">
              <w:t>es</w:t>
            </w:r>
            <w:r w:rsidR="00CD462A">
              <w:t xml:space="preserve"> the potential likelihood and consequences of injury due to this activity (</w:t>
            </w:r>
            <w:proofErr w:type="spellStart"/>
            <w:r w:rsidR="00CD462A">
              <w:t>eg</w:t>
            </w:r>
            <w:proofErr w:type="spellEnd"/>
            <w:r w:rsidR="00CD462A">
              <w:t xml:space="preserve"> falling, dropping an object onto someone).</w:t>
            </w:r>
            <w:r w:rsidR="00AB53C6">
              <w:t xml:space="preserve"> </w:t>
            </w:r>
            <w:r w:rsidR="00CD462A">
              <w:t xml:space="preserve">Factors such as the means of getting to the gutters, and how high they are, may affect the likelihood of the person falling, and the type of injury they may suffer. </w:t>
            </w:r>
            <w:r w:rsidR="007A15B2">
              <w:t>For example:</w:t>
            </w:r>
          </w:p>
          <w:p w:rsidR="00CD462A" w:rsidRDefault="00CD462A" w:rsidP="006C739A">
            <w:pPr>
              <w:pStyle w:val="ListParagraph"/>
              <w:numPr>
                <w:ilvl w:val="0"/>
                <w:numId w:val="1"/>
              </w:numPr>
            </w:pPr>
            <w:r>
              <w:t xml:space="preserve">If they are using a long ladder in poor condition, and the gutter is 4m high, then the likelihood of falling is high and the consequence of falling </w:t>
            </w:r>
            <w:proofErr w:type="gramStart"/>
            <w:r>
              <w:t>will also</w:t>
            </w:r>
            <w:proofErr w:type="gramEnd"/>
            <w:r>
              <w:t xml:space="preserve"> be </w:t>
            </w:r>
            <w:r w:rsidRPr="00CD462A">
              <w:t>high</w:t>
            </w:r>
            <w:r>
              <w:t xml:space="preserve"> (</w:t>
            </w:r>
            <w:proofErr w:type="spellStart"/>
            <w:r>
              <w:t>ie</w:t>
            </w:r>
            <w:proofErr w:type="spellEnd"/>
            <w:r>
              <w:t xml:space="preserve"> broken bones or worse). </w:t>
            </w:r>
          </w:p>
          <w:p w:rsidR="00CD462A" w:rsidRDefault="00CD462A" w:rsidP="006C739A">
            <w:pPr>
              <w:pStyle w:val="ListParagraph"/>
              <w:numPr>
                <w:ilvl w:val="0"/>
                <w:numId w:val="1"/>
              </w:numPr>
            </w:pPr>
            <w:r>
              <w:t>However if the gutter is 2m high and they can reach comfortably from a good stepladder</w:t>
            </w:r>
            <w:r w:rsidR="006409F9">
              <w:t xml:space="preserve"> set up properly</w:t>
            </w:r>
            <w:r>
              <w:t xml:space="preserve"> then the likelihood of falling, and consequences will probably be </w:t>
            </w:r>
            <w:r w:rsidRPr="00CD462A">
              <w:t>lower</w:t>
            </w:r>
            <w:r>
              <w:t>.</w:t>
            </w:r>
          </w:p>
          <w:p w:rsidR="00CD462A" w:rsidRDefault="00CD462A" w:rsidP="006C739A">
            <w:pPr>
              <w:pStyle w:val="ListParagraph"/>
            </w:pPr>
          </w:p>
          <w:p w:rsidR="00CD462A" w:rsidRDefault="006C739A" w:rsidP="006C739A">
            <w:r w:rsidRPr="00CE193C">
              <w:rPr>
                <w:b/>
              </w:rPr>
              <w:t>Step 3</w:t>
            </w:r>
            <w:r>
              <w:t xml:space="preserve">. </w:t>
            </w:r>
            <w:r w:rsidR="00AB53C6" w:rsidRPr="00AB53C6">
              <w:t>A</w:t>
            </w:r>
            <w:r w:rsidR="00AB53C6" w:rsidRPr="006C739A">
              <w:rPr>
                <w:u w:val="single"/>
              </w:rPr>
              <w:t xml:space="preserve"> </w:t>
            </w:r>
            <w:r w:rsidR="00AB53C6" w:rsidRPr="00CE193C">
              <w:rPr>
                <w:b/>
              </w:rPr>
              <w:t>c</w:t>
            </w:r>
            <w:r w:rsidR="00CD462A" w:rsidRPr="00CE193C">
              <w:rPr>
                <w:b/>
              </w:rPr>
              <w:t>ontrol</w:t>
            </w:r>
            <w:r w:rsidR="00CD462A">
              <w:t xml:space="preserve"> is developed and implemented</w:t>
            </w:r>
            <w:r w:rsidR="00AB53C6">
              <w:t xml:space="preserve"> proportional to the level of risk</w:t>
            </w:r>
            <w:r w:rsidR="00CD462A">
              <w:t xml:space="preserve">. For example, an extension wand on a hose so </w:t>
            </w:r>
            <w:r w:rsidR="00AB53C6">
              <w:t xml:space="preserve">that </w:t>
            </w:r>
            <w:r w:rsidR="00CD462A">
              <w:t>the gutter may be cleaned by a person standing on the ground</w:t>
            </w:r>
            <w:r w:rsidR="00AB53C6">
              <w:t xml:space="preserve"> - this</w:t>
            </w:r>
            <w:r w:rsidR="00CD462A">
              <w:t xml:space="preserve"> would</w:t>
            </w:r>
            <w:r w:rsidR="00AB53C6">
              <w:t xml:space="preserve"> </w:t>
            </w:r>
            <w:r w:rsidR="00CD462A" w:rsidRPr="00CE193C">
              <w:rPr>
                <w:i/>
              </w:rPr>
              <w:t>eliminate</w:t>
            </w:r>
            <w:r w:rsidR="00CD462A">
              <w:t xml:space="preserve"> the need to go up a ladder at all. If this is not reasonably practicable then a mobile scaffold set up by a competent person to reach the gutter</w:t>
            </w:r>
            <w:r w:rsidR="00AB53C6">
              <w:t xml:space="preserve"> </w:t>
            </w:r>
            <w:proofErr w:type="gramStart"/>
            <w:r w:rsidR="00AB53C6">
              <w:t>could be used</w:t>
            </w:r>
            <w:proofErr w:type="gramEnd"/>
            <w:r w:rsidR="00CD462A">
              <w:t xml:space="preserve"> –</w:t>
            </w:r>
            <w:r w:rsidR="00AB53C6">
              <w:t>this</w:t>
            </w:r>
            <w:r w:rsidR="00CD462A">
              <w:t xml:space="preserve"> </w:t>
            </w:r>
            <w:r w:rsidR="00AB53C6">
              <w:t>would be</w:t>
            </w:r>
            <w:r w:rsidR="00CD462A">
              <w:t xml:space="preserve"> </w:t>
            </w:r>
            <w:r w:rsidR="00CD462A" w:rsidRPr="00CE193C">
              <w:rPr>
                <w:i/>
              </w:rPr>
              <w:t>substituting</w:t>
            </w:r>
            <w:r w:rsidR="00CD462A">
              <w:t xml:space="preserve"> the ladder</w:t>
            </w:r>
            <w:r w:rsidR="00AB53C6">
              <w:t xml:space="preserve"> with a safer piece of equipment</w:t>
            </w:r>
            <w:r w:rsidR="00CD462A">
              <w:t xml:space="preserve">, or </w:t>
            </w:r>
            <w:r w:rsidR="00CD462A" w:rsidRPr="00CE193C">
              <w:rPr>
                <w:i/>
              </w:rPr>
              <w:t>isolating</w:t>
            </w:r>
            <w:r w:rsidR="00CD462A">
              <w:t xml:space="preserve"> the person from falling.</w:t>
            </w:r>
          </w:p>
          <w:p w:rsidR="006C739A" w:rsidRDefault="006C739A" w:rsidP="006C739A"/>
          <w:p w:rsidR="00CD462A" w:rsidRDefault="006C739A" w:rsidP="006C739A">
            <w:r w:rsidRPr="00CE193C">
              <w:rPr>
                <w:b/>
              </w:rPr>
              <w:t>Step 4</w:t>
            </w:r>
            <w:r>
              <w:t xml:space="preserve">. </w:t>
            </w:r>
            <w:r w:rsidR="00AB53C6">
              <w:t xml:space="preserve">A </w:t>
            </w:r>
            <w:r w:rsidR="00AB53C6" w:rsidRPr="006C739A">
              <w:rPr>
                <w:b/>
                <w:u w:val="single"/>
              </w:rPr>
              <w:t>review</w:t>
            </w:r>
            <w:r w:rsidR="00AB53C6">
              <w:t xml:space="preserve"> of the effectiveness of the controls for hazards on the risk register may take place every 6 months to </w:t>
            </w:r>
            <w:r w:rsidR="00CE193C">
              <w:t>consider</w:t>
            </w:r>
            <w:r w:rsidR="00AB53C6">
              <w:t xml:space="preserve"> if any better controls </w:t>
            </w:r>
            <w:proofErr w:type="gramStart"/>
            <w:r w:rsidR="00CE193C">
              <w:t>could</w:t>
            </w:r>
            <w:r w:rsidR="00AB53C6">
              <w:t xml:space="preserve"> be implemented</w:t>
            </w:r>
            <w:proofErr w:type="gramEnd"/>
            <w:r w:rsidR="00AB53C6">
              <w:t xml:space="preserve">. </w:t>
            </w:r>
          </w:p>
          <w:p w:rsidR="006409F9" w:rsidRDefault="006409F9" w:rsidP="006409F9"/>
          <w:p w:rsidR="006409F9" w:rsidRPr="00CE193C" w:rsidRDefault="006409F9" w:rsidP="006409F9">
            <w:pPr>
              <w:rPr>
                <w:i/>
              </w:rPr>
            </w:pPr>
            <w:r w:rsidRPr="00CE193C">
              <w:rPr>
                <w:i/>
              </w:rPr>
              <w:t xml:space="preserve">The Risk Register shows example </w:t>
            </w:r>
            <w:r w:rsidR="00D47587">
              <w:rPr>
                <w:i/>
              </w:rPr>
              <w:t xml:space="preserve">hazards and typical </w:t>
            </w:r>
            <w:r w:rsidRPr="00CE193C">
              <w:rPr>
                <w:i/>
              </w:rPr>
              <w:t xml:space="preserve">controls, and how </w:t>
            </w:r>
            <w:r w:rsidR="00D47587">
              <w:rPr>
                <w:i/>
              </w:rPr>
              <w:t>these controls reduce</w:t>
            </w:r>
            <w:r w:rsidRPr="00CE193C">
              <w:rPr>
                <w:i/>
              </w:rPr>
              <w:t xml:space="preserve"> the risk rating of harm ( and therefore reduces the risk score)</w:t>
            </w:r>
          </w:p>
          <w:p w:rsidR="00CD462A" w:rsidRDefault="00CD462A" w:rsidP="00CD462A"/>
        </w:tc>
      </w:tr>
    </w:tbl>
    <w:p w:rsidR="00176196" w:rsidRDefault="00176196" w:rsidP="00CF02B8">
      <w:pPr>
        <w:rPr>
          <w:u w:val="single"/>
        </w:rPr>
      </w:pPr>
    </w:p>
    <w:p w:rsidR="00176196" w:rsidRDefault="00176196">
      <w:bookmarkStart w:id="0" w:name="_GoBack"/>
      <w:bookmarkEnd w:id="0"/>
    </w:p>
    <w:sectPr w:rsidR="00176196">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DF1" w:rsidRDefault="008A5DF1" w:rsidP="008A5DF1">
      <w:pPr>
        <w:spacing w:after="0" w:line="240" w:lineRule="auto"/>
      </w:pPr>
      <w:r>
        <w:separator/>
      </w:r>
    </w:p>
  </w:endnote>
  <w:endnote w:type="continuationSeparator" w:id="0">
    <w:p w:rsidR="008A5DF1" w:rsidRDefault="008A5DF1" w:rsidP="008A5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204781"/>
      <w:docPartObj>
        <w:docPartGallery w:val="Page Numbers (Bottom of Page)"/>
        <w:docPartUnique/>
      </w:docPartObj>
    </w:sdtPr>
    <w:sdtEndPr>
      <w:rPr>
        <w:noProof/>
      </w:rPr>
    </w:sdtEndPr>
    <w:sdtContent>
      <w:p w:rsidR="00545D2B" w:rsidRDefault="00545D2B">
        <w:pPr>
          <w:pStyle w:val="Footer"/>
          <w:jc w:val="right"/>
        </w:pPr>
        <w:r>
          <w:fldChar w:fldCharType="begin"/>
        </w:r>
        <w:r>
          <w:instrText xml:space="preserve"> PAGE   \* MERGEFORMAT </w:instrText>
        </w:r>
        <w:r>
          <w:fldChar w:fldCharType="separate"/>
        </w:r>
        <w:r w:rsidR="009F3B34">
          <w:rPr>
            <w:noProof/>
          </w:rPr>
          <w:t>3</w:t>
        </w:r>
        <w:r>
          <w:rPr>
            <w:noProof/>
          </w:rPr>
          <w:fldChar w:fldCharType="end"/>
        </w:r>
      </w:p>
    </w:sdtContent>
  </w:sdt>
  <w:p w:rsidR="00545D2B" w:rsidRDefault="00545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DF1" w:rsidRDefault="008A5DF1" w:rsidP="008A5DF1">
      <w:pPr>
        <w:spacing w:after="0" w:line="240" w:lineRule="auto"/>
      </w:pPr>
      <w:r>
        <w:separator/>
      </w:r>
    </w:p>
  </w:footnote>
  <w:footnote w:type="continuationSeparator" w:id="0">
    <w:p w:rsidR="008A5DF1" w:rsidRDefault="008A5DF1" w:rsidP="008A5D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FEA" w:rsidRDefault="009F3B34" w:rsidP="00A87FEA">
    <w:pPr>
      <w:jc w:val="right"/>
      <w:rPr>
        <w:b/>
        <w:sz w:val="32"/>
        <w:szCs w:val="32"/>
      </w:rPr>
    </w:pPr>
    <w:sdt>
      <w:sdtPr>
        <w:rPr>
          <w:b/>
          <w:sz w:val="32"/>
          <w:szCs w:val="32"/>
        </w:rPr>
        <w:id w:val="178553051"/>
        <w:docPartObj>
          <w:docPartGallery w:val="Watermarks"/>
          <w:docPartUnique/>
        </w:docPartObj>
      </w:sdtPr>
      <w:sdtEndPr/>
      <w:sdtContent>
        <w:r>
          <w:rPr>
            <w:b/>
            <w:noProof/>
            <w:sz w:val="32"/>
            <w:szCs w:val="32"/>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87FEA" w:rsidRPr="00A87FEA">
      <w:rPr>
        <w:b/>
        <w:noProof/>
        <w:sz w:val="32"/>
        <w:szCs w:val="32"/>
        <w:lang w:eastAsia="en-NZ"/>
      </w:rPr>
      <w:t xml:space="preserve"> </w:t>
    </w:r>
    <w:r w:rsidR="00A87FEA" w:rsidRPr="00BE7F14">
      <w:rPr>
        <w:b/>
        <w:noProof/>
        <w:sz w:val="32"/>
        <w:szCs w:val="32"/>
        <w:lang w:eastAsia="en-NZ"/>
      </w:rPr>
      <w:drawing>
        <wp:inline distT="0" distB="0" distL="0" distR="0" wp14:anchorId="2439AAE3" wp14:editId="535D88A0">
          <wp:extent cx="1892300" cy="695993"/>
          <wp:effectExtent l="0" t="0" r="0" b="8890"/>
          <wp:docPr id="2" name="Picture 2" descr="J:\Property and Development\100. Diocese Governance\150. Templates\151. Diocesan Logo\Diocesa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roperty and Development\100. Diocese Governance\150. Templates\151. Diocesan Logo\Diocesan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2108" cy="703278"/>
                  </a:xfrm>
                  <a:prstGeom prst="rect">
                    <a:avLst/>
                  </a:prstGeom>
                  <a:noFill/>
                  <a:ln>
                    <a:noFill/>
                  </a:ln>
                </pic:spPr>
              </pic:pic>
            </a:graphicData>
          </a:graphic>
        </wp:inline>
      </w:drawing>
    </w:r>
  </w:p>
  <w:p w:rsidR="008A5DF1" w:rsidRPr="00BE7F14" w:rsidRDefault="00A87FEA" w:rsidP="00BE7F14">
    <w:pPr>
      <w:rPr>
        <w:b/>
        <w:sz w:val="32"/>
        <w:szCs w:val="32"/>
      </w:rPr>
    </w:pPr>
    <w:r>
      <w:rPr>
        <w:b/>
        <w:sz w:val="32"/>
        <w:szCs w:val="32"/>
      </w:rPr>
      <w:t xml:space="preserve">Hazard and </w:t>
    </w:r>
    <w:r w:rsidR="00BE7F14" w:rsidRPr="00BE7F14">
      <w:rPr>
        <w:b/>
        <w:sz w:val="32"/>
        <w:szCs w:val="32"/>
      </w:rPr>
      <w:t>Risk Management Procedure</w:t>
    </w:r>
    <w:r w:rsidR="00BE7F14">
      <w:rPr>
        <w:b/>
        <w:sz w:val="32"/>
        <w:szCs w:val="32"/>
      </w:rPr>
      <w:t xml:space="preserve">                              </w:t>
    </w:r>
  </w:p>
  <w:p w:rsidR="008A5DF1" w:rsidRDefault="008A5D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0D63"/>
    <w:multiLevelType w:val="hybridMultilevel"/>
    <w:tmpl w:val="9B92D00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5070CC5"/>
    <w:multiLevelType w:val="hybridMultilevel"/>
    <w:tmpl w:val="5A8E95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511113F"/>
    <w:multiLevelType w:val="hybridMultilevel"/>
    <w:tmpl w:val="ADFE8012"/>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20436F54"/>
    <w:multiLevelType w:val="hybridMultilevel"/>
    <w:tmpl w:val="90708A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2AC5089"/>
    <w:multiLevelType w:val="hybridMultilevel"/>
    <w:tmpl w:val="C7DCF20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24615C7D"/>
    <w:multiLevelType w:val="hybridMultilevel"/>
    <w:tmpl w:val="D97E3C6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7F47796"/>
    <w:multiLevelType w:val="hybridMultilevel"/>
    <w:tmpl w:val="4940744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4EA6041E"/>
    <w:multiLevelType w:val="hybridMultilevel"/>
    <w:tmpl w:val="208616D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500A5907"/>
    <w:multiLevelType w:val="hybridMultilevel"/>
    <w:tmpl w:val="3314FDB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7745606D"/>
    <w:multiLevelType w:val="hybridMultilevel"/>
    <w:tmpl w:val="24FC26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7"/>
  </w:num>
  <w:num w:numId="4">
    <w:abstractNumId w:val="6"/>
  </w:num>
  <w:num w:numId="5">
    <w:abstractNumId w:val="3"/>
  </w:num>
  <w:num w:numId="6">
    <w:abstractNumId w:val="2"/>
  </w:num>
  <w:num w:numId="7">
    <w:abstractNumId w:val="5"/>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C47"/>
    <w:rsid w:val="000276DA"/>
    <w:rsid w:val="00110C47"/>
    <w:rsid w:val="0013553A"/>
    <w:rsid w:val="00162049"/>
    <w:rsid w:val="00176196"/>
    <w:rsid w:val="001C5D84"/>
    <w:rsid w:val="0023013B"/>
    <w:rsid w:val="002E3BB0"/>
    <w:rsid w:val="00380D6A"/>
    <w:rsid w:val="003B1B7F"/>
    <w:rsid w:val="003C4301"/>
    <w:rsid w:val="00443DA6"/>
    <w:rsid w:val="0054352C"/>
    <w:rsid w:val="00545D2B"/>
    <w:rsid w:val="005A1936"/>
    <w:rsid w:val="005A5058"/>
    <w:rsid w:val="006409F9"/>
    <w:rsid w:val="006527C9"/>
    <w:rsid w:val="00676AF1"/>
    <w:rsid w:val="006C739A"/>
    <w:rsid w:val="00733C83"/>
    <w:rsid w:val="00790D21"/>
    <w:rsid w:val="007A15B2"/>
    <w:rsid w:val="007B0BDA"/>
    <w:rsid w:val="00832462"/>
    <w:rsid w:val="00852F2D"/>
    <w:rsid w:val="008A5DF1"/>
    <w:rsid w:val="008E6676"/>
    <w:rsid w:val="009118A1"/>
    <w:rsid w:val="0095101C"/>
    <w:rsid w:val="00956CAC"/>
    <w:rsid w:val="009F3B34"/>
    <w:rsid w:val="00A35816"/>
    <w:rsid w:val="00A87FEA"/>
    <w:rsid w:val="00AB53C6"/>
    <w:rsid w:val="00AE0E33"/>
    <w:rsid w:val="00B75AD1"/>
    <w:rsid w:val="00BD35AE"/>
    <w:rsid w:val="00BE7F14"/>
    <w:rsid w:val="00CD462A"/>
    <w:rsid w:val="00CE193C"/>
    <w:rsid w:val="00CF02B8"/>
    <w:rsid w:val="00D41220"/>
    <w:rsid w:val="00D47587"/>
    <w:rsid w:val="00D610F7"/>
    <w:rsid w:val="00D65F4C"/>
    <w:rsid w:val="00D87C1A"/>
    <w:rsid w:val="00F1231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D1AEAD"/>
  <w15:chartTrackingRefBased/>
  <w15:docId w15:val="{FD8686D5-0669-42D5-9EE1-B2651D6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52C"/>
    <w:pPr>
      <w:ind w:left="720"/>
      <w:contextualSpacing/>
    </w:pPr>
  </w:style>
  <w:style w:type="table" w:styleId="TableGrid">
    <w:name w:val="Table Grid"/>
    <w:basedOn w:val="TableNormal"/>
    <w:uiPriority w:val="39"/>
    <w:rsid w:val="009510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5D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5DF1"/>
  </w:style>
  <w:style w:type="paragraph" w:styleId="Footer">
    <w:name w:val="footer"/>
    <w:basedOn w:val="Normal"/>
    <w:link w:val="FooterChar"/>
    <w:uiPriority w:val="99"/>
    <w:unhideWhenUsed/>
    <w:rsid w:val="008A5D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5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6C8FE-D516-4D8B-97B0-3C5805674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Gott</dc:creator>
  <cp:keywords/>
  <dc:description/>
  <cp:lastModifiedBy>Michael Gott</cp:lastModifiedBy>
  <cp:revision>5</cp:revision>
  <dcterms:created xsi:type="dcterms:W3CDTF">2017-09-25T22:34:00Z</dcterms:created>
  <dcterms:modified xsi:type="dcterms:W3CDTF">2017-09-26T19:45:00Z</dcterms:modified>
</cp:coreProperties>
</file>